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BF" w:rsidRPr="001B4E2F" w:rsidRDefault="00620DBF" w:rsidP="002901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B4E2F">
        <w:rPr>
          <w:rFonts w:ascii="Times New Roman" w:hAnsi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ПРАВИЛА ОФОРМЛЕНИЯ ТЕЗИСОВ ДОКЛАДОВ</w:t>
      </w:r>
    </w:p>
    <w:p w:rsidR="00620DBF" w:rsidRPr="001B4E2F" w:rsidRDefault="00620DBF" w:rsidP="0029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>Текст печатается в текстовом редакторе WORD (*.</w:t>
      </w:r>
      <w:proofErr w:type="spellStart"/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>doc</w:t>
      </w:r>
      <w:proofErr w:type="spellEnd"/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>). Объем тезисов 1 или 2 полные страницы формата А</w:t>
      </w:r>
      <w:proofErr w:type="gramStart"/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>4</w:t>
      </w:r>
      <w:proofErr w:type="gramEnd"/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. Поля со всех сторон 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-</w:t>
      </w:r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5 мм"/>
        </w:smartTagPr>
        <w:r w:rsidRPr="001B4E2F">
          <w:rPr>
            <w:rFonts w:ascii="Times New Roman" w:hAnsi="Times New Roman"/>
            <w:color w:val="111111"/>
            <w:sz w:val="24"/>
            <w:szCs w:val="24"/>
            <w:lang w:eastAsia="ru-RU"/>
          </w:rPr>
          <w:t>25 мм</w:t>
        </w:r>
      </w:smartTag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, шрифт - </w:t>
      </w:r>
      <w:proofErr w:type="spellStart"/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>Times</w:t>
      </w:r>
      <w:proofErr w:type="spellEnd"/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>New</w:t>
      </w:r>
      <w:proofErr w:type="spellEnd"/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>Roman</w:t>
      </w:r>
      <w:proofErr w:type="spellEnd"/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, 12 кегль, межстрочный интервал 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- </w:t>
      </w:r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одинарный, абзацный отступ 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-</w:t>
      </w:r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1B4E2F">
          <w:rPr>
            <w:rFonts w:ascii="Times New Roman" w:hAnsi="Times New Roman"/>
            <w:color w:val="111111"/>
            <w:sz w:val="24"/>
            <w:szCs w:val="24"/>
            <w:lang w:eastAsia="ru-RU"/>
          </w:rPr>
          <w:t>10 мм</w:t>
        </w:r>
      </w:smartTag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620DBF" w:rsidRPr="001B4E2F" w:rsidRDefault="00620DBF" w:rsidP="0029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>Тезисы начинаются с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r w:rsidRPr="001B4E2F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НАЗВАНИЯ</w:t>
      </w:r>
      <w:r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>– буквы прописные, начертание полужирное, выравнивание по центру. После пропуска одной строки указывается фамилия и инициалы авторов через запятую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- </w:t>
      </w:r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>выравнивание по центру, начертание полужирное. Если авторы из нескольких организаций, то после инициалов ставится верхний индекс, например, </w:t>
      </w:r>
      <w:r w:rsidRPr="001B4E2F">
        <w:rPr>
          <w:rFonts w:ascii="Times New Roman" w:hAnsi="Times New Roman"/>
          <w:b/>
          <w:bCs/>
          <w:color w:val="111111"/>
          <w:sz w:val="24"/>
          <w:szCs w:val="24"/>
          <w:u w:val="single"/>
          <w:lang w:eastAsia="ru-RU"/>
        </w:rPr>
        <w:t>Иванов И.И.</w:t>
      </w:r>
      <w:r w:rsidRPr="001B4E2F">
        <w:rPr>
          <w:rFonts w:ascii="Times New Roman" w:hAnsi="Times New Roman"/>
          <w:b/>
          <w:bCs/>
          <w:color w:val="111111"/>
          <w:sz w:val="24"/>
          <w:szCs w:val="24"/>
          <w:vertAlign w:val="superscript"/>
          <w:lang w:eastAsia="ru-RU"/>
        </w:rPr>
        <w:t>1</w:t>
      </w:r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>, </w:t>
      </w:r>
      <w:r w:rsidRPr="001B4E2F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Андреев А.А.</w:t>
      </w:r>
      <w:r w:rsidRPr="001B4E2F">
        <w:rPr>
          <w:rFonts w:ascii="Times New Roman" w:hAnsi="Times New Roman"/>
          <w:b/>
          <w:bCs/>
          <w:color w:val="111111"/>
          <w:sz w:val="24"/>
          <w:szCs w:val="24"/>
          <w:vertAlign w:val="superscript"/>
          <w:lang w:eastAsia="ru-RU"/>
        </w:rPr>
        <w:t>2</w:t>
      </w:r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>. Фамил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ия и инициалы докладчика выделяю</w:t>
      </w:r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тся </w:t>
      </w:r>
      <w:proofErr w:type="spellStart"/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>подчеркиванием</w:t>
      </w:r>
      <w:proofErr w:type="spellEnd"/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620DBF" w:rsidRPr="001B4E2F" w:rsidRDefault="00620DBF" w:rsidP="0029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>На следующей строке (без пропуска строки) указывается название организации, город и страна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- </w:t>
      </w:r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выравнивание по центру, начертание полужирное. Если организаций несколько, то данные о каждой указываются на отдельной строке и нумеруются верхними индексами 1, 2 и т.д. На следующей строке указывается адрес электронной почты одного из авторов 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-</w:t>
      </w:r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выравнивание по центру, начертание обычное. Далее с пропуском строки печатается текст тезисов, начертание обычное. Оформление подписей под рисунками и таблиц приведены в шаблоне оформления тезисов.</w:t>
      </w:r>
    </w:p>
    <w:p w:rsidR="00620DBF" w:rsidRPr="001B4E2F" w:rsidRDefault="00620DBF" w:rsidP="00DE352B">
      <w:pPr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 w:rsidRPr="001B4E2F">
        <w:rPr>
          <w:rFonts w:ascii="Times New Roman" w:hAnsi="Times New Roman"/>
          <w:b/>
          <w:bCs/>
          <w:sz w:val="24"/>
          <w:szCs w:val="24"/>
        </w:rPr>
        <w:t xml:space="preserve">Пример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1B4E2F">
        <w:rPr>
          <w:rFonts w:ascii="Times New Roman" w:hAnsi="Times New Roman"/>
          <w:b/>
          <w:bCs/>
          <w:sz w:val="24"/>
          <w:szCs w:val="24"/>
        </w:rPr>
        <w:t>формления литературы</w:t>
      </w:r>
    </w:p>
    <w:p w:rsidR="00620DBF" w:rsidRPr="001B4E2F" w:rsidRDefault="00620DBF" w:rsidP="00DE352B">
      <w:pPr>
        <w:pStyle w:val="a5"/>
        <w:numPr>
          <w:ilvl w:val="0"/>
          <w:numId w:val="2"/>
        </w:numPr>
        <w:tabs>
          <w:tab w:val="clear" w:pos="644"/>
          <w:tab w:val="num" w:pos="567"/>
        </w:tabs>
        <w:suppressAutoHyphens/>
        <w:overflowPunct w:val="0"/>
        <w:autoSpaceDE w:val="0"/>
        <w:autoSpaceDN w:val="0"/>
        <w:adjustRightInd w:val="0"/>
        <w:ind w:left="567" w:hanging="567"/>
        <w:jc w:val="both"/>
        <w:textAlignment w:val="top"/>
        <w:rPr>
          <w:lang w:val="ru-RU"/>
        </w:rPr>
      </w:pPr>
      <w:r w:rsidRPr="001B4E2F">
        <w:rPr>
          <w:color w:val="222222"/>
          <w:shd w:val="clear" w:color="auto" w:fill="FFFFFF"/>
          <w:lang w:val="ru-RU"/>
        </w:rPr>
        <w:t>Бесков В.С., Сафронов В.С. Общая химическая технология и основы промышленной экологии. М.: Химия</w:t>
      </w:r>
      <w:r w:rsidRPr="001B4E2F">
        <w:rPr>
          <w:color w:val="222222"/>
          <w:shd w:val="clear" w:color="auto" w:fill="FFFFFF"/>
          <w:lang w:val="en-US"/>
        </w:rPr>
        <w:t>.</w:t>
      </w:r>
      <w:r w:rsidRPr="001B4E2F">
        <w:rPr>
          <w:color w:val="222222"/>
          <w:shd w:val="clear" w:color="auto" w:fill="FFFFFF"/>
          <w:lang w:val="ru-RU"/>
        </w:rPr>
        <w:t xml:space="preserve"> 1999. 472 с.</w:t>
      </w:r>
    </w:p>
    <w:p w:rsidR="00620DBF" w:rsidRPr="001B4E2F" w:rsidRDefault="00620DBF" w:rsidP="00DE352B">
      <w:pPr>
        <w:numPr>
          <w:ilvl w:val="0"/>
          <w:numId w:val="2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val="en-US" w:eastAsia="ru-RU"/>
        </w:rPr>
      </w:pPr>
      <w:proofErr w:type="spellStart"/>
      <w:r w:rsidRPr="001B4E2F">
        <w:rPr>
          <w:rFonts w:ascii="Times New Roman" w:hAnsi="Times New Roman"/>
          <w:sz w:val="24"/>
          <w:szCs w:val="24"/>
          <w:lang w:val="en-US" w:eastAsia="ru-RU"/>
        </w:rPr>
        <w:t>Binks</w:t>
      </w:r>
      <w:proofErr w:type="spellEnd"/>
      <w:r w:rsidRPr="001B4E2F">
        <w:rPr>
          <w:rFonts w:ascii="Times New Roman" w:hAnsi="Times New Roman"/>
          <w:sz w:val="24"/>
          <w:szCs w:val="24"/>
          <w:lang w:val="en-US" w:eastAsia="ru-RU"/>
        </w:rPr>
        <w:t xml:space="preserve"> B.P., Rodrigues J.A. </w:t>
      </w:r>
      <w:r w:rsidRPr="001B4E2F">
        <w:rPr>
          <w:rFonts w:ascii="Times New Roman" w:hAnsi="Times New Roman"/>
          <w:bCs/>
          <w:sz w:val="24"/>
          <w:szCs w:val="24"/>
          <w:lang w:val="en-US" w:eastAsia="ru-RU"/>
        </w:rPr>
        <w:t xml:space="preserve">Synergistic interaction in emulsions stabilized by a mixture of silica nanoparticles and cationic surfactant // </w:t>
      </w:r>
      <w:r w:rsidRPr="001B4E2F">
        <w:rPr>
          <w:rFonts w:ascii="Times New Roman" w:hAnsi="Times New Roman"/>
          <w:iCs/>
          <w:sz w:val="24"/>
          <w:szCs w:val="24"/>
          <w:lang w:val="en-US" w:eastAsia="ru-RU"/>
        </w:rPr>
        <w:t xml:space="preserve">Langmuir. 2007. Vol. 23. P. </w:t>
      </w:r>
      <w:r w:rsidRPr="001B4E2F">
        <w:rPr>
          <w:rFonts w:ascii="Times New Roman" w:hAnsi="Times New Roman"/>
          <w:sz w:val="24"/>
          <w:szCs w:val="24"/>
          <w:lang w:val="en-US" w:eastAsia="ru-RU"/>
        </w:rPr>
        <w:t>3626-3636.</w:t>
      </w:r>
    </w:p>
    <w:p w:rsidR="00620DBF" w:rsidRDefault="00620DBF" w:rsidP="0029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620DBF" w:rsidRPr="001B4E2F" w:rsidRDefault="00620DBF" w:rsidP="0029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B4E2F"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>ВНИМАНИЕ!</w:t>
      </w:r>
      <w:r>
        <w:rPr>
          <w:rFonts w:ascii="Times New Roman" w:hAnsi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Тезисы докладов, не соответствующие тематике конференции, поступившие позднее 5 ноября </w:t>
      </w:r>
      <w:smartTag w:uri="urn:schemas-microsoft-com:office:smarttags" w:element="metricconverter">
        <w:smartTagPr>
          <w:attr w:name="ProductID" w:val="2017 г"/>
        </w:smartTagPr>
        <w:r w:rsidRPr="001B4E2F">
          <w:rPr>
            <w:rFonts w:ascii="Times New Roman" w:hAnsi="Times New Roman"/>
            <w:color w:val="111111"/>
            <w:sz w:val="24"/>
            <w:szCs w:val="24"/>
            <w:lang w:eastAsia="ru-RU"/>
          </w:rPr>
          <w:t>2017 г</w:t>
        </w:r>
      </w:smartTag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>. или оформленные не в соответствии с настоящими правилами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, </w:t>
      </w:r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>публиковаться в сборнике материалов конференции не будут.</w:t>
      </w:r>
    </w:p>
    <w:p w:rsidR="00620DBF" w:rsidRDefault="00620DBF" w:rsidP="002901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>Тезисы принимаются по e-</w:t>
      </w:r>
      <w:proofErr w:type="spellStart"/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>mail</w:t>
      </w:r>
      <w:proofErr w:type="spellEnd"/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 </w:t>
      </w:r>
      <w:hyperlink r:id="rId6" w:history="1">
        <w:r w:rsidRPr="003B689C">
          <w:rPr>
            <w:rStyle w:val="a4"/>
            <w:rFonts w:ascii="Times New Roman" w:hAnsi="Times New Roman"/>
            <w:b/>
            <w:bCs/>
            <w:sz w:val="24"/>
            <w:szCs w:val="24"/>
            <w:lang w:eastAsia="ru-RU"/>
          </w:rPr>
          <w:t>nanomaterials2017@list.ru</w:t>
        </w:r>
      </w:hyperlink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620DBF" w:rsidRPr="001B4E2F" w:rsidRDefault="00620DBF" w:rsidP="00E201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Вместе с файлом тезисов необходимо прислать 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 xml:space="preserve">скан-копию </w:t>
      </w:r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>экспертно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го</w:t>
      </w:r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заключени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я</w:t>
      </w:r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о возможности </w:t>
      </w:r>
      <w:r>
        <w:rPr>
          <w:rFonts w:ascii="Times New Roman" w:hAnsi="Times New Roman"/>
          <w:color w:val="111111"/>
          <w:sz w:val="24"/>
          <w:szCs w:val="24"/>
          <w:lang w:eastAsia="ru-RU"/>
        </w:rPr>
        <w:t>о</w:t>
      </w:r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>публикования (.</w:t>
      </w:r>
      <w:proofErr w:type="spellStart"/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>pdf</w:t>
      </w:r>
      <w:proofErr w:type="spellEnd"/>
      <w:r w:rsidRPr="001B4E2F">
        <w:rPr>
          <w:rFonts w:ascii="Times New Roman" w:hAnsi="Times New Roman"/>
          <w:color w:val="111111"/>
          <w:sz w:val="24"/>
          <w:szCs w:val="24"/>
          <w:lang w:eastAsia="ru-RU"/>
        </w:rPr>
        <w:t>).</w:t>
      </w:r>
    </w:p>
    <w:sectPr w:rsidR="00620DBF" w:rsidRPr="001B4E2F" w:rsidSect="00E2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97CA9"/>
    <w:multiLevelType w:val="multilevel"/>
    <w:tmpl w:val="A6F6D8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104"/>
    <w:rsid w:val="001B4E2F"/>
    <w:rsid w:val="001C5E6E"/>
    <w:rsid w:val="00275254"/>
    <w:rsid w:val="00290104"/>
    <w:rsid w:val="003B689C"/>
    <w:rsid w:val="00620DBF"/>
    <w:rsid w:val="007B4AFD"/>
    <w:rsid w:val="00950D9D"/>
    <w:rsid w:val="00A52437"/>
    <w:rsid w:val="00B12462"/>
    <w:rsid w:val="00BF58B9"/>
    <w:rsid w:val="00C173EF"/>
    <w:rsid w:val="00DE352B"/>
    <w:rsid w:val="00E201F7"/>
    <w:rsid w:val="00E2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90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290104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290104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val="de-DE" w:eastAsia="ja-JP"/>
    </w:rPr>
  </w:style>
  <w:style w:type="paragraph" w:customStyle="1" w:styleId="1">
    <w:name w:val="Название1"/>
    <w:basedOn w:val="a"/>
    <w:uiPriority w:val="99"/>
    <w:rsid w:val="00290104"/>
    <w:pPr>
      <w:spacing w:before="720" w:after="120" w:line="400" w:lineRule="exact"/>
    </w:pPr>
    <w:rPr>
      <w:rFonts w:ascii="Times New Roman" w:eastAsia="MS Mincho" w:hAnsi="Times New Roman"/>
      <w:b/>
      <w:sz w:val="36"/>
      <w:szCs w:val="28"/>
      <w:lang w:val="en-GB" w:eastAsia="ja-JP"/>
    </w:rPr>
  </w:style>
  <w:style w:type="paragraph" w:customStyle="1" w:styleId="Address">
    <w:name w:val="Address"/>
    <w:basedOn w:val="a"/>
    <w:uiPriority w:val="99"/>
    <w:rsid w:val="00290104"/>
    <w:pPr>
      <w:spacing w:after="0" w:line="230" w:lineRule="exact"/>
      <w:ind w:left="284" w:hanging="284"/>
    </w:pPr>
    <w:rPr>
      <w:rFonts w:ascii="Times New Roman" w:eastAsia="MS Mincho" w:hAnsi="Times New Roman"/>
      <w:sz w:val="19"/>
      <w:szCs w:val="19"/>
      <w:lang w:val="de-DE" w:eastAsia="ja-JP"/>
    </w:rPr>
  </w:style>
  <w:style w:type="paragraph" w:customStyle="1" w:styleId="a6">
    <w:name w:val="Табличный"/>
    <w:basedOn w:val="a"/>
    <w:uiPriority w:val="99"/>
    <w:rsid w:val="0029010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7">
    <w:name w:val="Заголовок таблицы"/>
    <w:basedOn w:val="a6"/>
    <w:next w:val="a6"/>
    <w:uiPriority w:val="99"/>
    <w:rsid w:val="00290104"/>
    <w:rPr>
      <w:b/>
    </w:rPr>
  </w:style>
  <w:style w:type="character" w:customStyle="1" w:styleId="apple-converted-space">
    <w:name w:val="apple-converted-space"/>
    <w:uiPriority w:val="99"/>
    <w:rsid w:val="0029010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9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90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omaterials2017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Валерий</cp:lastModifiedBy>
  <cp:revision>2</cp:revision>
  <dcterms:created xsi:type="dcterms:W3CDTF">2017-10-01T18:43:00Z</dcterms:created>
  <dcterms:modified xsi:type="dcterms:W3CDTF">2017-10-01T18:43:00Z</dcterms:modified>
</cp:coreProperties>
</file>